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49" w:type="dxa"/>
        <w:tblInd w:w="-601" w:type="dxa"/>
        <w:tblLook w:val="04A0" w:firstRow="1" w:lastRow="0" w:firstColumn="1" w:lastColumn="0" w:noHBand="0" w:noVBand="1"/>
      </w:tblPr>
      <w:tblGrid>
        <w:gridCol w:w="4489"/>
        <w:gridCol w:w="5760"/>
      </w:tblGrid>
      <w:tr w:rsidR="004312C7" w:rsidTr="000039CD">
        <w:tc>
          <w:tcPr>
            <w:tcW w:w="4489" w:type="dxa"/>
            <w:hideMark/>
          </w:tcPr>
          <w:p w:rsidR="004312C7" w:rsidRDefault="004312C7" w:rsidP="000039CD">
            <w:pPr>
              <w:keepNext/>
              <w:tabs>
                <w:tab w:val="center" w:pos="1843"/>
                <w:tab w:val="center" w:pos="6946"/>
              </w:tabs>
              <w:spacing w:line="254" w:lineRule="auto"/>
              <w:jc w:val="center"/>
              <w:outlineLvl w:val="3"/>
              <w:rPr>
                <w:rFonts w:eastAsia="Arial"/>
                <w:noProof/>
                <w:color w:val="000000"/>
                <w:sz w:val="26"/>
                <w:szCs w:val="26"/>
                <w:lang w:val="vi-VN"/>
              </w:rPr>
            </w:pPr>
            <w:r>
              <w:rPr>
                <w:rFonts w:eastAsia="Arial"/>
                <w:noProof/>
                <w:color w:val="000000"/>
                <w:sz w:val="26"/>
                <w:szCs w:val="26"/>
                <w:lang w:val="vi-VN"/>
              </w:rPr>
              <w:t>ỦY BAN NHÂN DÂN</w:t>
            </w:r>
          </w:p>
          <w:p w:rsidR="004312C7" w:rsidRDefault="004312C7" w:rsidP="000039CD">
            <w:pPr>
              <w:keepNext/>
              <w:tabs>
                <w:tab w:val="left" w:pos="851"/>
              </w:tabs>
              <w:spacing w:line="254" w:lineRule="auto"/>
              <w:jc w:val="center"/>
              <w:outlineLvl w:val="3"/>
              <w:rPr>
                <w:rFonts w:eastAsia="Arial"/>
                <w:noProof/>
                <w:color w:val="000000"/>
                <w:sz w:val="26"/>
                <w:szCs w:val="26"/>
              </w:rPr>
            </w:pPr>
            <w:r>
              <w:rPr>
                <w:rFonts w:eastAsia="Arial"/>
                <w:noProof/>
                <w:color w:val="000000"/>
                <w:sz w:val="26"/>
                <w:szCs w:val="26"/>
              </w:rPr>
              <w:t>QUẬN TÂN BÌNH</w:t>
            </w:r>
            <w:r>
              <w:rPr>
                <w:rFonts w:eastAsia="Arial"/>
                <w:noProof/>
                <w:color w:val="000000"/>
                <w:sz w:val="26"/>
                <w:szCs w:val="26"/>
                <w:lang w:val="vi-VN"/>
              </w:rPr>
              <w:t xml:space="preserve"> </w:t>
            </w:r>
          </w:p>
          <w:p w:rsidR="004312C7" w:rsidRDefault="004312C7" w:rsidP="000039CD">
            <w:pPr>
              <w:keepNext/>
              <w:tabs>
                <w:tab w:val="center" w:pos="1843"/>
                <w:tab w:val="center" w:pos="6946"/>
              </w:tabs>
              <w:spacing w:line="254" w:lineRule="auto"/>
              <w:jc w:val="center"/>
              <w:outlineLvl w:val="3"/>
              <w:rPr>
                <w:rFonts w:eastAsia="Arial"/>
                <w:noProof/>
                <w:color w:val="000000"/>
                <w:sz w:val="26"/>
                <w:szCs w:val="26"/>
              </w:rPr>
            </w:pPr>
            <w:r>
              <w:rPr>
                <w:rFonts w:eastAsia="Arial"/>
                <w:b/>
                <w:noProof/>
                <w:color w:val="000000"/>
                <w:sz w:val="26"/>
                <w:szCs w:val="26"/>
              </w:rPr>
              <w:t>PHÒNG GIÁO DỤC VÀ ĐÀO TẠO</w:t>
            </w:r>
          </w:p>
        </w:tc>
        <w:tc>
          <w:tcPr>
            <w:tcW w:w="5760" w:type="dxa"/>
            <w:hideMark/>
          </w:tcPr>
          <w:p w:rsidR="004312C7" w:rsidRDefault="004312C7" w:rsidP="000039CD">
            <w:pPr>
              <w:keepNext/>
              <w:tabs>
                <w:tab w:val="left" w:pos="851"/>
              </w:tabs>
              <w:spacing w:line="254" w:lineRule="auto"/>
              <w:ind w:right="-378"/>
              <w:outlineLvl w:val="3"/>
              <w:rPr>
                <w:rFonts w:eastAsia="Arial"/>
                <w:b/>
                <w:noProof/>
                <w:color w:val="000000"/>
                <w:sz w:val="26"/>
                <w:szCs w:val="26"/>
                <w:lang w:val="vi-VN"/>
              </w:rPr>
            </w:pPr>
            <w:r>
              <w:rPr>
                <w:rFonts w:eastAsia="Arial"/>
                <w:b/>
                <w:noProof/>
                <w:color w:val="000000"/>
                <w:sz w:val="26"/>
                <w:szCs w:val="26"/>
                <w:lang w:val="vi-VN"/>
              </w:rPr>
              <w:t>CỘNG HÒA XÃ HỘI CHỦ NGHĨA VIỆT NAM</w:t>
            </w:r>
          </w:p>
          <w:p w:rsidR="004312C7" w:rsidRDefault="004312C7" w:rsidP="000039CD">
            <w:pPr>
              <w:keepNext/>
              <w:tabs>
                <w:tab w:val="left" w:pos="851"/>
              </w:tabs>
              <w:spacing w:line="254" w:lineRule="auto"/>
              <w:jc w:val="center"/>
              <w:outlineLvl w:val="3"/>
              <w:rPr>
                <w:rFonts w:eastAsia="Arial"/>
                <w:noProof/>
                <w:color w:val="000000"/>
                <w:sz w:val="26"/>
                <w:szCs w:val="26"/>
                <w:lang w:val="vi-VN"/>
              </w:rPr>
            </w:pPr>
            <w:r>
              <w:rPr>
                <w:noProof/>
                <w:lang w:eastAsia="en-US"/>
              </w:rPr>
              <mc:AlternateContent>
                <mc:Choice Requires="wps">
                  <w:drawing>
                    <wp:anchor distT="4294967294" distB="4294967294" distL="114300" distR="114300" simplePos="0" relativeHeight="251659264" behindDoc="0" locked="0" layoutInCell="1" allowOverlap="1" wp14:anchorId="29D52ECA" wp14:editId="7270C183">
                      <wp:simplePos x="0" y="0"/>
                      <wp:positionH relativeFrom="column">
                        <wp:posOffset>699770</wp:posOffset>
                      </wp:positionH>
                      <wp:positionV relativeFrom="paragraph">
                        <wp:posOffset>200025</wp:posOffset>
                      </wp:positionV>
                      <wp:extent cx="20828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B30B8D" id="_x0000_t32" coordsize="21600,21600" o:spt="32" o:oned="t" path="m,l21600,21600e" filled="f">
                      <v:path arrowok="t" fillok="f" o:connecttype="none"/>
                      <o:lock v:ext="edit" shapetype="t"/>
                    </v:shapetype>
                    <v:shape id="Straight Arrow Connector 3" o:spid="_x0000_s1026" type="#_x0000_t32" style="position:absolute;margin-left:55.1pt;margin-top:15.75pt;width:16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"/>
                  </w:pict>
                </mc:Fallback>
              </mc:AlternateContent>
            </w:r>
            <w:r>
              <w:rPr>
                <w:rFonts w:eastAsia="Arial"/>
                <w:b/>
                <w:noProof/>
                <w:color w:val="000000"/>
                <w:sz w:val="26"/>
                <w:szCs w:val="26"/>
                <w:lang w:val="vi-VN"/>
              </w:rPr>
              <w:t>Độc lập – Tự do – Hạnh phúc</w:t>
            </w:r>
          </w:p>
        </w:tc>
      </w:tr>
      <w:tr w:rsidR="004312C7" w:rsidTr="000039CD">
        <w:tc>
          <w:tcPr>
            <w:tcW w:w="4489" w:type="dxa"/>
            <w:hideMark/>
          </w:tcPr>
          <w:p w:rsidR="004312C7" w:rsidRDefault="004312C7" w:rsidP="00277D6E">
            <w:pPr>
              <w:keepNext/>
              <w:tabs>
                <w:tab w:val="left" w:pos="851"/>
              </w:tabs>
              <w:spacing w:before="120" w:after="120" w:line="254" w:lineRule="auto"/>
              <w:jc w:val="center"/>
              <w:outlineLvl w:val="3"/>
              <w:rPr>
                <w:rFonts w:eastAsia="Arial"/>
                <w:noProof/>
                <w:color w:val="000000"/>
                <w:sz w:val="28"/>
                <w:szCs w:val="28"/>
              </w:rPr>
            </w:pPr>
            <w:r>
              <w:rPr>
                <w:noProof/>
                <w:lang w:eastAsia="en-US"/>
              </w:rPr>
              <mc:AlternateContent>
                <mc:Choice Requires="wps">
                  <w:drawing>
                    <wp:anchor distT="4294967292" distB="4294967292" distL="114300" distR="114300" simplePos="0" relativeHeight="251660288" behindDoc="0" locked="0" layoutInCell="1" allowOverlap="1" wp14:anchorId="3462CA96" wp14:editId="4D02998F">
                      <wp:simplePos x="0" y="0"/>
                      <wp:positionH relativeFrom="column">
                        <wp:posOffset>882650</wp:posOffset>
                      </wp:positionH>
                      <wp:positionV relativeFrom="paragraph">
                        <wp:posOffset>3810</wp:posOffset>
                      </wp:positionV>
                      <wp:extent cx="965835"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48C05C" id="Straight Arrow Connector 2" o:spid="_x0000_s1026" type="#_x0000_t32" style="position:absolute;margin-left:69.5pt;margin-top:.3pt;width:76.0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gIw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"/>
                  </w:pict>
                </mc:Fallback>
              </mc:AlternateContent>
            </w:r>
            <w:r>
              <w:rPr>
                <w:rFonts w:eastAsia="Arial"/>
                <w:noProof/>
                <w:color w:val="000000"/>
                <w:sz w:val="28"/>
                <w:szCs w:val="28"/>
                <w:lang w:val="vi-VN"/>
              </w:rPr>
              <w:t xml:space="preserve">Số: </w:t>
            </w:r>
            <w:r w:rsidR="00277D6E">
              <w:rPr>
                <w:rFonts w:eastAsia="Arial"/>
                <w:noProof/>
                <w:color w:val="000000"/>
                <w:sz w:val="28"/>
                <w:szCs w:val="28"/>
              </w:rPr>
              <w:t>1930</w:t>
            </w:r>
            <w:r>
              <w:rPr>
                <w:rFonts w:eastAsia="Arial"/>
                <w:noProof/>
                <w:color w:val="000000"/>
                <w:sz w:val="28"/>
                <w:szCs w:val="28"/>
                <w:lang w:val="vi-VN"/>
              </w:rPr>
              <w:t>/</w:t>
            </w:r>
            <w:r>
              <w:rPr>
                <w:rFonts w:eastAsia="Arial"/>
                <w:noProof/>
                <w:color w:val="000000"/>
                <w:sz w:val="28"/>
                <w:szCs w:val="28"/>
              </w:rPr>
              <w:t>GDĐT</w:t>
            </w:r>
          </w:p>
        </w:tc>
        <w:tc>
          <w:tcPr>
            <w:tcW w:w="5760" w:type="dxa"/>
            <w:hideMark/>
          </w:tcPr>
          <w:p w:rsidR="004312C7" w:rsidRDefault="004312C7" w:rsidP="00277D6E">
            <w:pPr>
              <w:keepNext/>
              <w:tabs>
                <w:tab w:val="left" w:pos="851"/>
              </w:tabs>
              <w:spacing w:before="120" w:after="120" w:line="254" w:lineRule="auto"/>
              <w:ind w:right="-378"/>
              <w:outlineLvl w:val="3"/>
              <w:rPr>
                <w:rFonts w:eastAsia="Arial"/>
                <w:i/>
                <w:noProof/>
                <w:color w:val="000000"/>
                <w:sz w:val="28"/>
                <w:szCs w:val="28"/>
              </w:rPr>
            </w:pPr>
            <w:r>
              <w:rPr>
                <w:rFonts w:eastAsia="Arial"/>
                <w:i/>
                <w:noProof/>
                <w:color w:val="000000"/>
                <w:sz w:val="28"/>
                <w:szCs w:val="28"/>
              </w:rPr>
              <w:t xml:space="preserve">         Tân Bình</w:t>
            </w:r>
            <w:r>
              <w:rPr>
                <w:rFonts w:eastAsia="Arial"/>
                <w:i/>
                <w:noProof/>
                <w:color w:val="000000"/>
                <w:sz w:val="28"/>
                <w:szCs w:val="28"/>
                <w:lang w:val="vi-VN"/>
              </w:rPr>
              <w:t xml:space="preserve">, ngày  </w:t>
            </w:r>
            <w:r>
              <w:rPr>
                <w:rFonts w:eastAsia="Arial"/>
                <w:i/>
                <w:noProof/>
                <w:color w:val="000000"/>
                <w:sz w:val="28"/>
                <w:szCs w:val="28"/>
              </w:rPr>
              <w:t>2</w:t>
            </w:r>
            <w:r w:rsidR="00277D6E">
              <w:rPr>
                <w:rFonts w:eastAsia="Arial"/>
                <w:i/>
                <w:noProof/>
                <w:color w:val="000000"/>
                <w:sz w:val="28"/>
                <w:szCs w:val="28"/>
              </w:rPr>
              <w:t>6</w:t>
            </w:r>
            <w:r>
              <w:rPr>
                <w:rFonts w:eastAsia="Arial"/>
                <w:i/>
                <w:noProof/>
                <w:color w:val="000000"/>
                <w:sz w:val="28"/>
                <w:szCs w:val="28"/>
              </w:rPr>
              <w:t xml:space="preserve">  </w:t>
            </w:r>
            <w:r>
              <w:rPr>
                <w:rFonts w:eastAsia="Arial"/>
                <w:i/>
                <w:noProof/>
                <w:color w:val="000000"/>
                <w:sz w:val="28"/>
                <w:szCs w:val="28"/>
                <w:lang w:val="vi-VN"/>
              </w:rPr>
              <w:t xml:space="preserve">tháng  </w:t>
            </w:r>
            <w:r>
              <w:rPr>
                <w:rFonts w:eastAsia="Arial"/>
                <w:i/>
                <w:noProof/>
                <w:color w:val="000000"/>
                <w:sz w:val="28"/>
                <w:szCs w:val="28"/>
              </w:rPr>
              <w:t xml:space="preserve">11  </w:t>
            </w:r>
            <w:r>
              <w:rPr>
                <w:rFonts w:eastAsia="Arial"/>
                <w:i/>
                <w:noProof/>
                <w:color w:val="000000"/>
                <w:sz w:val="28"/>
                <w:szCs w:val="28"/>
                <w:lang w:val="vi-VN"/>
              </w:rPr>
              <w:t>năm 201</w:t>
            </w:r>
            <w:r>
              <w:rPr>
                <w:rFonts w:eastAsia="Arial"/>
                <w:i/>
                <w:noProof/>
                <w:color w:val="000000"/>
                <w:sz w:val="28"/>
                <w:szCs w:val="28"/>
              </w:rPr>
              <w:t>9</w:t>
            </w:r>
          </w:p>
        </w:tc>
      </w:tr>
    </w:tbl>
    <w:p w:rsidR="004312C7" w:rsidRDefault="004312C7" w:rsidP="004312C7">
      <w:pPr>
        <w:jc w:val="center"/>
        <w:rPr>
          <w:b/>
          <w:sz w:val="28"/>
          <w:szCs w:val="28"/>
        </w:rPr>
      </w:pPr>
    </w:p>
    <w:p w:rsidR="00F841AA" w:rsidRPr="004312C7" w:rsidRDefault="004312C7" w:rsidP="004312C7">
      <w:pPr>
        <w:jc w:val="center"/>
        <w:rPr>
          <w:b/>
          <w:sz w:val="28"/>
          <w:szCs w:val="28"/>
        </w:rPr>
      </w:pPr>
      <w:r w:rsidRPr="004312C7">
        <w:rPr>
          <w:b/>
          <w:sz w:val="28"/>
          <w:szCs w:val="28"/>
        </w:rPr>
        <w:t>KẾ HOẠCH</w:t>
      </w:r>
    </w:p>
    <w:p w:rsidR="004312C7" w:rsidRPr="004312C7" w:rsidRDefault="004312C7" w:rsidP="004312C7">
      <w:pPr>
        <w:jc w:val="center"/>
        <w:rPr>
          <w:b/>
          <w:sz w:val="28"/>
          <w:szCs w:val="28"/>
        </w:rPr>
      </w:pPr>
      <w:r w:rsidRPr="004312C7">
        <w:rPr>
          <w:b/>
          <w:sz w:val="28"/>
          <w:szCs w:val="28"/>
        </w:rPr>
        <w:t>Phát động phong trào thi đua trong công tác giảm ô nhiễm môi trường</w:t>
      </w:r>
    </w:p>
    <w:p w:rsidR="004312C7" w:rsidRDefault="004312C7" w:rsidP="004312C7">
      <w:pPr>
        <w:jc w:val="center"/>
        <w:rPr>
          <w:b/>
          <w:sz w:val="28"/>
          <w:szCs w:val="28"/>
        </w:rPr>
      </w:pPr>
      <w:r w:rsidRPr="004312C7">
        <w:rPr>
          <w:b/>
          <w:sz w:val="28"/>
          <w:szCs w:val="28"/>
        </w:rPr>
        <w:t>trên địa bàn quận Tân Bình giai đoạn 2019-2020</w:t>
      </w:r>
    </w:p>
    <w:p w:rsidR="004312C7" w:rsidRDefault="0072345C" w:rsidP="004312C7">
      <w:pPr>
        <w:jc w:val="center"/>
        <w:rPr>
          <w:b/>
          <w:sz w:val="28"/>
          <w:szCs w:val="28"/>
        </w:rPr>
      </w:pPr>
      <w:r>
        <w:rPr>
          <w:b/>
          <w:noProof/>
          <w:sz w:val="28"/>
          <w:szCs w:val="28"/>
          <w:lang w:eastAsia="en-US"/>
        </w:rPr>
        <mc:AlternateContent>
          <mc:Choice Requires="wps">
            <w:drawing>
              <wp:anchor distT="0" distB="0" distL="114300" distR="114300" simplePos="0" relativeHeight="251661312" behindDoc="0" locked="0" layoutInCell="1" allowOverlap="1">
                <wp:simplePos x="0" y="0"/>
                <wp:positionH relativeFrom="column">
                  <wp:posOffset>2635885</wp:posOffset>
                </wp:positionH>
                <wp:positionV relativeFrom="paragraph">
                  <wp:posOffset>128905</wp:posOffset>
                </wp:positionV>
                <wp:extent cx="7905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08046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7.55pt,10.15pt" to="269.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" strokecolor="black [3200]" strokeweight=".5pt">
                <v:stroke joinstyle="miter"/>
              </v:line>
            </w:pict>
          </mc:Fallback>
        </mc:AlternateContent>
      </w:r>
    </w:p>
    <w:p w:rsidR="004312C7" w:rsidRDefault="004312C7" w:rsidP="004312C7">
      <w:pPr>
        <w:jc w:val="center"/>
        <w:rPr>
          <w:b/>
          <w:sz w:val="28"/>
          <w:szCs w:val="28"/>
        </w:rPr>
      </w:pPr>
    </w:p>
    <w:p w:rsidR="004312C7" w:rsidRDefault="0072345C" w:rsidP="00694111">
      <w:pPr>
        <w:jc w:val="both"/>
        <w:rPr>
          <w:sz w:val="28"/>
          <w:szCs w:val="28"/>
        </w:rPr>
      </w:pPr>
      <w:r>
        <w:rPr>
          <w:sz w:val="28"/>
          <w:szCs w:val="28"/>
        </w:rPr>
        <w:tab/>
      </w:r>
      <w:r w:rsidR="004312C7">
        <w:rPr>
          <w:sz w:val="28"/>
          <w:szCs w:val="28"/>
        </w:rPr>
        <w:t xml:space="preserve">Căn cứ Kế hoạch số 1930/KH-UBND ngày 16/5/2019 và Kế hoahc5 số 278/KH-UBND ngày 20/11/2019 của Ủy ban nhân dân quận Tân Bình về Kế hoạch Phát động phong trào thi đua trong công tác giảm ô nhiễm môi trường trên địa bàn quận </w:t>
      </w:r>
      <w:r>
        <w:rPr>
          <w:sz w:val="28"/>
          <w:szCs w:val="28"/>
        </w:rPr>
        <w:t>T</w:t>
      </w:r>
      <w:r w:rsidR="004312C7">
        <w:rPr>
          <w:sz w:val="28"/>
          <w:szCs w:val="28"/>
        </w:rPr>
        <w:t>ân Bình giai đoạn 2019-2020;</w:t>
      </w:r>
    </w:p>
    <w:p w:rsidR="004312C7" w:rsidRDefault="0072345C" w:rsidP="00694111">
      <w:pPr>
        <w:jc w:val="both"/>
        <w:rPr>
          <w:sz w:val="28"/>
          <w:szCs w:val="28"/>
        </w:rPr>
      </w:pPr>
      <w:r>
        <w:rPr>
          <w:sz w:val="28"/>
          <w:szCs w:val="28"/>
        </w:rPr>
        <w:tab/>
      </w:r>
      <w:r w:rsidR="004312C7">
        <w:rPr>
          <w:sz w:val="28"/>
          <w:szCs w:val="28"/>
        </w:rPr>
        <w:t>Phòng Giáo dục và Đào tạo xây dựng kế hoạch phát động phong trào thi đua trong toàn ngành Giáo dục và Đào tạo vớ</w:t>
      </w:r>
      <w:r>
        <w:rPr>
          <w:sz w:val="28"/>
          <w:szCs w:val="28"/>
        </w:rPr>
        <w:t>i</w:t>
      </w:r>
      <w:r w:rsidR="004312C7">
        <w:rPr>
          <w:sz w:val="28"/>
          <w:szCs w:val="28"/>
        </w:rPr>
        <w:t xml:space="preserve"> nội dung như sau:</w:t>
      </w:r>
    </w:p>
    <w:p w:rsidR="004312C7" w:rsidRPr="00850DC0" w:rsidRDefault="0072345C" w:rsidP="00694111">
      <w:pPr>
        <w:jc w:val="both"/>
        <w:rPr>
          <w:b/>
          <w:sz w:val="28"/>
          <w:szCs w:val="28"/>
        </w:rPr>
      </w:pPr>
      <w:r>
        <w:rPr>
          <w:b/>
          <w:sz w:val="28"/>
          <w:szCs w:val="28"/>
        </w:rPr>
        <w:tab/>
      </w:r>
      <w:r w:rsidR="004312C7" w:rsidRPr="00850DC0">
        <w:rPr>
          <w:b/>
          <w:sz w:val="28"/>
          <w:szCs w:val="28"/>
        </w:rPr>
        <w:t>I.</w:t>
      </w:r>
      <w:r>
        <w:rPr>
          <w:b/>
          <w:sz w:val="28"/>
          <w:szCs w:val="28"/>
        </w:rPr>
        <w:t xml:space="preserve"> </w:t>
      </w:r>
      <w:r w:rsidR="004312C7" w:rsidRPr="00850DC0">
        <w:rPr>
          <w:b/>
          <w:sz w:val="28"/>
          <w:szCs w:val="28"/>
        </w:rPr>
        <w:t>MỤC ĐÍCH – YÊU CẦU</w:t>
      </w:r>
    </w:p>
    <w:p w:rsidR="003A30B7" w:rsidRPr="00850DC0" w:rsidRDefault="0072345C" w:rsidP="00694111">
      <w:pPr>
        <w:jc w:val="both"/>
        <w:rPr>
          <w:b/>
          <w:sz w:val="28"/>
          <w:szCs w:val="28"/>
        </w:rPr>
      </w:pPr>
      <w:r>
        <w:rPr>
          <w:b/>
          <w:sz w:val="28"/>
          <w:szCs w:val="28"/>
        </w:rPr>
        <w:tab/>
      </w:r>
      <w:r w:rsidR="003A30B7" w:rsidRPr="00850DC0">
        <w:rPr>
          <w:b/>
          <w:sz w:val="28"/>
          <w:szCs w:val="28"/>
        </w:rPr>
        <w:t>1.</w:t>
      </w:r>
      <w:r>
        <w:rPr>
          <w:b/>
          <w:sz w:val="28"/>
          <w:szCs w:val="28"/>
        </w:rPr>
        <w:t xml:space="preserve"> </w:t>
      </w:r>
      <w:r w:rsidR="003A30B7" w:rsidRPr="00850DC0">
        <w:rPr>
          <w:b/>
          <w:sz w:val="28"/>
          <w:szCs w:val="28"/>
        </w:rPr>
        <w:t>Mục đích:</w:t>
      </w:r>
    </w:p>
    <w:p w:rsidR="004312C7" w:rsidRDefault="0072345C" w:rsidP="00694111">
      <w:pPr>
        <w:jc w:val="both"/>
        <w:rPr>
          <w:sz w:val="28"/>
          <w:szCs w:val="28"/>
        </w:rPr>
      </w:pPr>
      <w:r>
        <w:rPr>
          <w:sz w:val="28"/>
          <w:szCs w:val="28"/>
        </w:rPr>
        <w:tab/>
      </w:r>
      <w:r w:rsidR="004312C7">
        <w:rPr>
          <w:sz w:val="28"/>
          <w:szCs w:val="28"/>
        </w:rPr>
        <w:t xml:space="preserve">Phát động phong trào thi đua trong toàn ngành Giáo dục và Đào tạo </w:t>
      </w:r>
      <w:r>
        <w:rPr>
          <w:sz w:val="28"/>
          <w:szCs w:val="28"/>
        </w:rPr>
        <w:t xml:space="preserve">quận </w:t>
      </w:r>
      <w:r w:rsidR="004312C7">
        <w:rPr>
          <w:sz w:val="28"/>
          <w:szCs w:val="28"/>
        </w:rPr>
        <w:t>Tân Bình về chương trình giảm ô nhiễm môi trường trên địa bàn quận (nói chung) và những việc làm thực tế trong nhà trường (nói riêng).</w:t>
      </w:r>
    </w:p>
    <w:p w:rsidR="004312C7" w:rsidRDefault="0072345C" w:rsidP="00694111">
      <w:pPr>
        <w:jc w:val="both"/>
        <w:rPr>
          <w:sz w:val="28"/>
          <w:szCs w:val="28"/>
        </w:rPr>
      </w:pPr>
      <w:r>
        <w:rPr>
          <w:sz w:val="28"/>
          <w:szCs w:val="28"/>
        </w:rPr>
        <w:tab/>
      </w:r>
      <w:r w:rsidR="004312C7">
        <w:rPr>
          <w:sz w:val="28"/>
          <w:szCs w:val="28"/>
        </w:rPr>
        <w:t xml:space="preserve">Tăng cường vai trò, trách nhiệm của Hiệu trưởng và các tổ chức đoàn thể trong nhà trường </w:t>
      </w:r>
      <w:r w:rsidR="003A30B7">
        <w:rPr>
          <w:sz w:val="28"/>
          <w:szCs w:val="28"/>
        </w:rPr>
        <w:t>trong công tác tuyên truyền, giáo dục, xây dựng kế h</w:t>
      </w:r>
      <w:r>
        <w:rPr>
          <w:sz w:val="28"/>
          <w:szCs w:val="28"/>
        </w:rPr>
        <w:t>oạch</w:t>
      </w:r>
      <w:r w:rsidR="003A30B7">
        <w:rPr>
          <w:sz w:val="28"/>
          <w:szCs w:val="28"/>
        </w:rPr>
        <w:t xml:space="preserve"> hành động cụ thể, phát động phong trào thi đua trong nhà trường và tổ chức thực hiện nghiêm túc kế hoạch đã đề ra.</w:t>
      </w:r>
    </w:p>
    <w:p w:rsidR="003A30B7" w:rsidRPr="00850DC0" w:rsidRDefault="0072345C" w:rsidP="00694111">
      <w:pPr>
        <w:jc w:val="both"/>
        <w:rPr>
          <w:b/>
          <w:sz w:val="28"/>
          <w:szCs w:val="28"/>
        </w:rPr>
      </w:pPr>
      <w:r>
        <w:rPr>
          <w:b/>
          <w:sz w:val="28"/>
          <w:szCs w:val="28"/>
        </w:rPr>
        <w:tab/>
      </w:r>
      <w:r w:rsidR="003A30B7" w:rsidRPr="00850DC0">
        <w:rPr>
          <w:b/>
          <w:sz w:val="28"/>
          <w:szCs w:val="28"/>
        </w:rPr>
        <w:t>2.</w:t>
      </w:r>
      <w:r>
        <w:rPr>
          <w:b/>
          <w:sz w:val="28"/>
          <w:szCs w:val="28"/>
        </w:rPr>
        <w:t xml:space="preserve"> </w:t>
      </w:r>
      <w:r w:rsidR="003A30B7" w:rsidRPr="00850DC0">
        <w:rPr>
          <w:b/>
          <w:sz w:val="28"/>
          <w:szCs w:val="28"/>
        </w:rPr>
        <w:t>Yêu cầu:</w:t>
      </w:r>
    </w:p>
    <w:p w:rsidR="003A30B7" w:rsidRDefault="0072345C" w:rsidP="00694111">
      <w:pPr>
        <w:jc w:val="both"/>
        <w:rPr>
          <w:sz w:val="28"/>
          <w:szCs w:val="28"/>
        </w:rPr>
      </w:pPr>
      <w:r>
        <w:rPr>
          <w:sz w:val="28"/>
          <w:szCs w:val="28"/>
        </w:rPr>
        <w:tab/>
      </w:r>
      <w:r w:rsidR="003A30B7">
        <w:rPr>
          <w:sz w:val="28"/>
          <w:szCs w:val="28"/>
        </w:rPr>
        <w:t>Phong trào thi đua trong công tác giảm ô nhiễm môi trường, thực hiện phân loại chất thải rắn sinh hoạt và phòng chống rác thải nhựa là một trong những nhiệm vụ trọng tâm của Ban giám hiệu, tổ chức đoàn thể, tập thể sư phạm và toàn thể học sinh trong nhà trường.</w:t>
      </w:r>
    </w:p>
    <w:p w:rsidR="003A30B7" w:rsidRDefault="0072345C" w:rsidP="00694111">
      <w:pPr>
        <w:jc w:val="both"/>
        <w:rPr>
          <w:sz w:val="28"/>
          <w:szCs w:val="28"/>
        </w:rPr>
      </w:pPr>
      <w:r>
        <w:rPr>
          <w:sz w:val="28"/>
          <w:szCs w:val="28"/>
        </w:rPr>
        <w:tab/>
      </w:r>
      <w:r w:rsidR="003A30B7">
        <w:rPr>
          <w:sz w:val="28"/>
          <w:szCs w:val="28"/>
        </w:rPr>
        <w:t>Nội dung, hình thức tổ chức phong trào thi đua phải phong phú, đa dạng và được phổ biến, triển khai trong toàn trường</w:t>
      </w:r>
      <w:r w:rsidR="00EB5B28">
        <w:rPr>
          <w:sz w:val="28"/>
          <w:szCs w:val="28"/>
        </w:rPr>
        <w:t xml:space="preserve"> và được sự đồng thuận, hưởng ứng của tập thể sư phạm và học sinh.</w:t>
      </w:r>
    </w:p>
    <w:p w:rsidR="0072345C" w:rsidRDefault="0072345C" w:rsidP="00694111">
      <w:pPr>
        <w:jc w:val="both"/>
        <w:rPr>
          <w:sz w:val="28"/>
          <w:szCs w:val="28"/>
        </w:rPr>
      </w:pPr>
      <w:r>
        <w:rPr>
          <w:sz w:val="28"/>
          <w:szCs w:val="28"/>
        </w:rPr>
        <w:tab/>
      </w:r>
      <w:r w:rsidR="00EB5B28">
        <w:rPr>
          <w:sz w:val="28"/>
          <w:szCs w:val="28"/>
        </w:rPr>
        <w:t xml:space="preserve">Tạo động lực để tập thể, cá nhân tích cực </w:t>
      </w:r>
      <w:r w:rsidR="00850DC0">
        <w:rPr>
          <w:sz w:val="28"/>
          <w:szCs w:val="28"/>
        </w:rPr>
        <w:t>tham gia chương trình, góp phần thiết thực trong phong trào thi đua bảo vệ môi trường.</w:t>
      </w:r>
      <w:r w:rsidR="00141B32">
        <w:rPr>
          <w:sz w:val="28"/>
          <w:szCs w:val="28"/>
        </w:rPr>
        <w:t xml:space="preserve"> </w:t>
      </w:r>
    </w:p>
    <w:p w:rsidR="00EB5B28" w:rsidRDefault="0072345C" w:rsidP="00694111">
      <w:pPr>
        <w:jc w:val="both"/>
        <w:rPr>
          <w:sz w:val="28"/>
          <w:szCs w:val="28"/>
        </w:rPr>
      </w:pPr>
      <w:r>
        <w:rPr>
          <w:sz w:val="28"/>
          <w:szCs w:val="28"/>
        </w:rPr>
        <w:tab/>
      </w:r>
      <w:r w:rsidR="00141B32">
        <w:rPr>
          <w:sz w:val="28"/>
          <w:szCs w:val="28"/>
        </w:rPr>
        <w:t>Tổ chức nhân rộng gương điển hình và các mô hình, giải pháp thiết thực trong nhà trường.</w:t>
      </w:r>
    </w:p>
    <w:p w:rsidR="00850DC0" w:rsidRPr="00141B32" w:rsidRDefault="0072345C" w:rsidP="00694111">
      <w:pPr>
        <w:jc w:val="both"/>
        <w:rPr>
          <w:b/>
          <w:sz w:val="28"/>
          <w:szCs w:val="28"/>
        </w:rPr>
      </w:pPr>
      <w:r>
        <w:rPr>
          <w:b/>
          <w:sz w:val="28"/>
          <w:szCs w:val="28"/>
        </w:rPr>
        <w:tab/>
      </w:r>
      <w:r w:rsidR="00850DC0" w:rsidRPr="00141B32">
        <w:rPr>
          <w:b/>
          <w:sz w:val="28"/>
          <w:szCs w:val="28"/>
        </w:rPr>
        <w:t>II.</w:t>
      </w:r>
      <w:r>
        <w:rPr>
          <w:b/>
          <w:sz w:val="28"/>
          <w:szCs w:val="28"/>
        </w:rPr>
        <w:t xml:space="preserve"> </w:t>
      </w:r>
      <w:r w:rsidR="00850DC0" w:rsidRPr="00141B32">
        <w:rPr>
          <w:b/>
          <w:sz w:val="28"/>
          <w:szCs w:val="28"/>
        </w:rPr>
        <w:t>NỘI DUNG THỰC HIỆN</w:t>
      </w:r>
    </w:p>
    <w:p w:rsidR="00850DC0" w:rsidRPr="0072345C" w:rsidRDefault="00850DC0" w:rsidP="00694111">
      <w:pPr>
        <w:pStyle w:val="ListParagraph"/>
        <w:numPr>
          <w:ilvl w:val="0"/>
          <w:numId w:val="1"/>
        </w:numPr>
        <w:jc w:val="both"/>
        <w:rPr>
          <w:b/>
          <w:sz w:val="28"/>
          <w:szCs w:val="28"/>
        </w:rPr>
      </w:pPr>
      <w:r w:rsidRPr="0072345C">
        <w:rPr>
          <w:b/>
          <w:sz w:val="28"/>
          <w:szCs w:val="28"/>
        </w:rPr>
        <w:t>Nội dung thi đua:</w:t>
      </w:r>
    </w:p>
    <w:p w:rsidR="00850DC0" w:rsidRDefault="0072345C" w:rsidP="00694111">
      <w:pPr>
        <w:jc w:val="both"/>
        <w:rPr>
          <w:sz w:val="28"/>
          <w:szCs w:val="28"/>
        </w:rPr>
      </w:pPr>
      <w:r>
        <w:rPr>
          <w:sz w:val="28"/>
          <w:szCs w:val="28"/>
        </w:rPr>
        <w:tab/>
      </w:r>
      <w:r w:rsidR="00850DC0">
        <w:rPr>
          <w:sz w:val="28"/>
          <w:szCs w:val="28"/>
        </w:rPr>
        <w:t xml:space="preserve">Giảm ô nhiễm môi trường do nước thải, chất thải rắn sinh hoạt, chất thải nguy hại trong nhà trường. Tổ chức thu gom </w:t>
      </w:r>
      <w:r>
        <w:rPr>
          <w:sz w:val="28"/>
          <w:szCs w:val="28"/>
        </w:rPr>
        <w:t xml:space="preserve">rác thải </w:t>
      </w:r>
      <w:r w:rsidR="00850DC0">
        <w:rPr>
          <w:sz w:val="28"/>
          <w:szCs w:val="28"/>
        </w:rPr>
        <w:t>đúng quy đị</w:t>
      </w:r>
      <w:r>
        <w:rPr>
          <w:sz w:val="28"/>
          <w:szCs w:val="28"/>
        </w:rPr>
        <w:t>nh, đúng hướng dẫn.</w:t>
      </w:r>
    </w:p>
    <w:p w:rsidR="00850DC0" w:rsidRDefault="0072345C" w:rsidP="00694111">
      <w:pPr>
        <w:jc w:val="both"/>
        <w:rPr>
          <w:sz w:val="28"/>
          <w:szCs w:val="28"/>
        </w:rPr>
      </w:pPr>
      <w:r>
        <w:rPr>
          <w:sz w:val="28"/>
          <w:szCs w:val="28"/>
        </w:rPr>
        <w:tab/>
      </w:r>
      <w:r w:rsidR="00850DC0">
        <w:rPr>
          <w:sz w:val="28"/>
          <w:szCs w:val="28"/>
        </w:rPr>
        <w:t xml:space="preserve">Phòng chống, giảm thiểu chất thải nhựa trong nhà trường. Không sử dụng chai nước suối (loại nhỏ) trong hội họp, hội nghị. Yêu cầu căng tin trong nhà trường </w:t>
      </w:r>
      <w:r w:rsidR="00850DC0">
        <w:rPr>
          <w:sz w:val="28"/>
          <w:szCs w:val="28"/>
        </w:rPr>
        <w:lastRenderedPageBreak/>
        <w:t>ký cam kết không sử dụng ly nhựa, hộp nhựa chứa đựng đồ ăn, thức uống trong nhà trường. Tiến tới không bày bán các mặt hàng chứa đựng trong túi ni lông.</w:t>
      </w:r>
    </w:p>
    <w:p w:rsidR="00141B32" w:rsidRDefault="0072345C" w:rsidP="00694111">
      <w:pPr>
        <w:jc w:val="both"/>
        <w:rPr>
          <w:sz w:val="28"/>
          <w:szCs w:val="28"/>
        </w:rPr>
      </w:pPr>
      <w:r>
        <w:rPr>
          <w:sz w:val="28"/>
          <w:szCs w:val="28"/>
        </w:rPr>
        <w:tab/>
      </w:r>
      <w:r w:rsidR="00141B32">
        <w:rPr>
          <w:sz w:val="28"/>
          <w:szCs w:val="28"/>
        </w:rPr>
        <w:t>Chủ động xây dựng mô hình xanh, sạch, đẹp trong nhà trường góp phần cải tạo mảng xanh, tăng độ phủ xanh và tính thẩm mỹ của mảng xanh trong nhà trường.</w:t>
      </w:r>
    </w:p>
    <w:p w:rsidR="00141B32" w:rsidRDefault="0072345C" w:rsidP="00694111">
      <w:pPr>
        <w:jc w:val="both"/>
        <w:rPr>
          <w:sz w:val="28"/>
          <w:szCs w:val="28"/>
        </w:rPr>
      </w:pPr>
      <w:r>
        <w:rPr>
          <w:sz w:val="28"/>
          <w:szCs w:val="28"/>
        </w:rPr>
        <w:tab/>
      </w:r>
      <w:r w:rsidR="00141B32">
        <w:rPr>
          <w:sz w:val="28"/>
          <w:szCs w:val="28"/>
        </w:rPr>
        <w:t>Tích cực hưởng ứng, tham gia các hoạt động giả</w:t>
      </w:r>
      <w:r w:rsidR="00CA7103">
        <w:rPr>
          <w:sz w:val="28"/>
          <w:szCs w:val="28"/>
        </w:rPr>
        <w:t>m ô nhiễm môi trường do quận phát động và tại địa phương tổ chức.</w:t>
      </w:r>
    </w:p>
    <w:p w:rsidR="00141B32" w:rsidRPr="0072345C" w:rsidRDefault="00141B32" w:rsidP="00694111">
      <w:pPr>
        <w:pStyle w:val="ListParagraph"/>
        <w:numPr>
          <w:ilvl w:val="0"/>
          <w:numId w:val="1"/>
        </w:numPr>
        <w:jc w:val="both"/>
        <w:rPr>
          <w:b/>
          <w:sz w:val="28"/>
          <w:szCs w:val="28"/>
        </w:rPr>
      </w:pPr>
      <w:r w:rsidRPr="0072345C">
        <w:rPr>
          <w:b/>
          <w:sz w:val="28"/>
          <w:szCs w:val="28"/>
        </w:rPr>
        <w:t>Giải pháp thực hiện:</w:t>
      </w:r>
    </w:p>
    <w:p w:rsidR="00850DC0" w:rsidRDefault="0072345C" w:rsidP="00694111">
      <w:pPr>
        <w:jc w:val="both"/>
        <w:rPr>
          <w:sz w:val="28"/>
          <w:szCs w:val="28"/>
        </w:rPr>
      </w:pPr>
      <w:r>
        <w:rPr>
          <w:sz w:val="28"/>
          <w:szCs w:val="28"/>
        </w:rPr>
        <w:tab/>
      </w:r>
      <w:r w:rsidR="00CA7103">
        <w:rPr>
          <w:sz w:val="28"/>
          <w:szCs w:val="28"/>
        </w:rPr>
        <w:t>Tổ chức triển khai, phổ biến các văn bản hướng dẫn của các ngành, các cấp, các tiêu chí thi đua, khen thưởng đến tập thể sư phạm và học sinh trong nhà trường.</w:t>
      </w:r>
    </w:p>
    <w:p w:rsidR="00CA7103" w:rsidRDefault="0072345C" w:rsidP="00694111">
      <w:pPr>
        <w:jc w:val="both"/>
        <w:rPr>
          <w:sz w:val="28"/>
          <w:szCs w:val="28"/>
        </w:rPr>
      </w:pPr>
      <w:r>
        <w:rPr>
          <w:sz w:val="28"/>
          <w:szCs w:val="28"/>
        </w:rPr>
        <w:tab/>
      </w:r>
      <w:r w:rsidR="00CA7103">
        <w:rPr>
          <w:sz w:val="28"/>
          <w:szCs w:val="28"/>
        </w:rPr>
        <w:t>Hướng dẫn tổ, khối, cá nhân đăng ký tham gia phong trào thi đua giảm ô nhiễm môi trường.</w:t>
      </w:r>
    </w:p>
    <w:p w:rsidR="00CA7103" w:rsidRDefault="0072345C" w:rsidP="00694111">
      <w:pPr>
        <w:jc w:val="both"/>
        <w:rPr>
          <w:sz w:val="28"/>
          <w:szCs w:val="28"/>
        </w:rPr>
      </w:pPr>
      <w:r>
        <w:rPr>
          <w:sz w:val="28"/>
          <w:szCs w:val="28"/>
        </w:rPr>
        <w:tab/>
      </w:r>
      <w:r w:rsidR="00CA7103">
        <w:rPr>
          <w:sz w:val="28"/>
          <w:szCs w:val="28"/>
        </w:rPr>
        <w:t xml:space="preserve">Tổ chức các hoạt động phong trào, hội thi tại trường với chủ đề, nội dung liên quan đến chương trình giảm ô nhiễm, phòng chống rác thải nhựa nguy hại. </w:t>
      </w:r>
    </w:p>
    <w:p w:rsidR="00CA7103" w:rsidRDefault="0072345C" w:rsidP="00694111">
      <w:pPr>
        <w:jc w:val="both"/>
        <w:rPr>
          <w:sz w:val="28"/>
          <w:szCs w:val="28"/>
        </w:rPr>
      </w:pPr>
      <w:r>
        <w:rPr>
          <w:sz w:val="28"/>
          <w:szCs w:val="28"/>
        </w:rPr>
        <w:tab/>
      </w:r>
      <w:r w:rsidR="00CA7103">
        <w:rPr>
          <w:sz w:val="28"/>
          <w:szCs w:val="28"/>
        </w:rPr>
        <w:t xml:space="preserve">Tổ chức </w:t>
      </w:r>
      <w:r>
        <w:rPr>
          <w:sz w:val="28"/>
          <w:szCs w:val="28"/>
        </w:rPr>
        <w:t xml:space="preserve">sơ kết, tổng kết </w:t>
      </w:r>
      <w:r w:rsidR="00CA7103">
        <w:rPr>
          <w:sz w:val="28"/>
          <w:szCs w:val="28"/>
        </w:rPr>
        <w:t>nhân rộng gương điển hình, và các mô hình, giải pháp thiết thực trong nhà trường.</w:t>
      </w:r>
    </w:p>
    <w:p w:rsidR="0072345C" w:rsidRDefault="0072345C" w:rsidP="00694111">
      <w:pPr>
        <w:jc w:val="both"/>
        <w:rPr>
          <w:sz w:val="28"/>
          <w:szCs w:val="28"/>
        </w:rPr>
      </w:pPr>
      <w:r>
        <w:rPr>
          <w:sz w:val="28"/>
          <w:szCs w:val="28"/>
        </w:rPr>
        <w:tab/>
        <w:t>Báo cáo tình hình thực hiện và gửi về Phòng Giáo dục và Đào tạo (Ô. Hữu Nghị) trước ngày 25/10/2020 để tổng hợp báo cáo Thường trực Ủy ban nhân dân quận.</w:t>
      </w:r>
    </w:p>
    <w:p w:rsidR="0072345C" w:rsidRDefault="0072345C" w:rsidP="00694111">
      <w:pPr>
        <w:jc w:val="both"/>
        <w:rPr>
          <w:sz w:val="28"/>
          <w:szCs w:val="28"/>
        </w:rPr>
      </w:pPr>
      <w:r>
        <w:rPr>
          <w:sz w:val="28"/>
          <w:szCs w:val="28"/>
        </w:rPr>
        <w:tab/>
        <w:t>Phòng Giáo dục và Đào đề nghị Hiệu trưởng các trường tổ chức thực hiện nghiêm túc nội dung hướng dẫn trên./.</w:t>
      </w:r>
    </w:p>
    <w:p w:rsidR="0072345C" w:rsidRDefault="0072345C" w:rsidP="00CA7103">
      <w:pPr>
        <w:jc w:val="both"/>
        <w:rPr>
          <w:sz w:val="28"/>
          <w:szCs w:val="28"/>
        </w:rPr>
      </w:pPr>
    </w:p>
    <w:p w:rsidR="0072345C" w:rsidRPr="0072345C" w:rsidRDefault="0072345C" w:rsidP="00CA7103">
      <w:pPr>
        <w:jc w:val="both"/>
        <w:rPr>
          <w:b/>
          <w:sz w:val="28"/>
          <w:szCs w:val="28"/>
        </w:rPr>
      </w:pPr>
      <w:r w:rsidRPr="0072345C">
        <w:rPr>
          <w:b/>
          <w:i/>
        </w:rPr>
        <w:t xml:space="preserve">Nơi nhận: </w:t>
      </w:r>
      <w:r>
        <w:rPr>
          <w:sz w:val="28"/>
          <w:szCs w:val="28"/>
        </w:rPr>
        <w:t xml:space="preserve">                                                                                 </w:t>
      </w:r>
      <w:r w:rsidRPr="0072345C">
        <w:rPr>
          <w:b/>
          <w:sz w:val="28"/>
          <w:szCs w:val="28"/>
        </w:rPr>
        <w:t>TRƯỞNG PHÒNG</w:t>
      </w:r>
    </w:p>
    <w:p w:rsidR="0072345C" w:rsidRPr="0072345C" w:rsidRDefault="0072345C" w:rsidP="00CA7103">
      <w:pPr>
        <w:jc w:val="both"/>
        <w:rPr>
          <w:sz w:val="22"/>
          <w:szCs w:val="22"/>
        </w:rPr>
      </w:pPr>
      <w:r w:rsidRPr="0072345C">
        <w:rPr>
          <w:sz w:val="22"/>
          <w:szCs w:val="22"/>
        </w:rPr>
        <w:t>-</w:t>
      </w:r>
      <w:r>
        <w:rPr>
          <w:sz w:val="22"/>
          <w:szCs w:val="22"/>
        </w:rPr>
        <w:t xml:space="preserve"> </w:t>
      </w:r>
      <w:r w:rsidRPr="0072345C">
        <w:rPr>
          <w:sz w:val="22"/>
          <w:szCs w:val="22"/>
        </w:rPr>
        <w:t>Sở GDĐT (P.CTTT);</w:t>
      </w:r>
    </w:p>
    <w:p w:rsidR="0072345C" w:rsidRPr="0072345C" w:rsidRDefault="0072345C" w:rsidP="00CA7103">
      <w:pPr>
        <w:jc w:val="both"/>
        <w:rPr>
          <w:sz w:val="22"/>
          <w:szCs w:val="22"/>
        </w:rPr>
      </w:pPr>
      <w:r w:rsidRPr="0072345C">
        <w:rPr>
          <w:sz w:val="22"/>
          <w:szCs w:val="22"/>
        </w:rPr>
        <w:t>-</w:t>
      </w:r>
      <w:r>
        <w:rPr>
          <w:sz w:val="22"/>
          <w:szCs w:val="22"/>
        </w:rPr>
        <w:t xml:space="preserve"> </w:t>
      </w:r>
      <w:r w:rsidRPr="0072345C">
        <w:rPr>
          <w:sz w:val="22"/>
          <w:szCs w:val="22"/>
        </w:rPr>
        <w:t>TTUBND quận;</w:t>
      </w:r>
    </w:p>
    <w:p w:rsidR="0072345C" w:rsidRPr="0072345C" w:rsidRDefault="0072345C" w:rsidP="00CA7103">
      <w:pPr>
        <w:jc w:val="both"/>
        <w:rPr>
          <w:sz w:val="22"/>
          <w:szCs w:val="22"/>
        </w:rPr>
      </w:pPr>
      <w:r w:rsidRPr="0072345C">
        <w:rPr>
          <w:sz w:val="22"/>
          <w:szCs w:val="22"/>
        </w:rPr>
        <w:t>-</w:t>
      </w:r>
      <w:r>
        <w:rPr>
          <w:sz w:val="22"/>
          <w:szCs w:val="22"/>
        </w:rPr>
        <w:t xml:space="preserve"> </w:t>
      </w:r>
      <w:r w:rsidRPr="0072345C">
        <w:rPr>
          <w:sz w:val="22"/>
          <w:szCs w:val="22"/>
        </w:rPr>
        <w:t>Phòng TNMT;</w:t>
      </w:r>
      <w:r w:rsidR="00277D6E">
        <w:rPr>
          <w:sz w:val="22"/>
          <w:szCs w:val="22"/>
        </w:rPr>
        <w:t xml:space="preserve">                                                                                                                  (đã ký)</w:t>
      </w:r>
      <w:bookmarkStart w:id="0" w:name="_GoBack"/>
      <w:bookmarkEnd w:id="0"/>
    </w:p>
    <w:p w:rsidR="000A4A8E" w:rsidRDefault="000A4A8E" w:rsidP="00CA7103">
      <w:pPr>
        <w:jc w:val="both"/>
        <w:rPr>
          <w:sz w:val="22"/>
          <w:szCs w:val="22"/>
        </w:rPr>
      </w:pPr>
      <w:r>
        <w:rPr>
          <w:sz w:val="22"/>
          <w:szCs w:val="22"/>
        </w:rPr>
        <w:t>- BLĐ PGD&amp;ĐT</w:t>
      </w:r>
    </w:p>
    <w:p w:rsidR="000A4A8E" w:rsidRDefault="000A4A8E" w:rsidP="00CA7103">
      <w:pPr>
        <w:jc w:val="both"/>
        <w:rPr>
          <w:sz w:val="22"/>
          <w:szCs w:val="22"/>
        </w:rPr>
      </w:pPr>
      <w:r>
        <w:rPr>
          <w:sz w:val="22"/>
          <w:szCs w:val="22"/>
        </w:rPr>
        <w:t>- Các trường MN-TH-THCS;</w:t>
      </w:r>
    </w:p>
    <w:p w:rsidR="0072345C" w:rsidRPr="0072345C" w:rsidRDefault="0072345C" w:rsidP="00CA7103">
      <w:pPr>
        <w:jc w:val="both"/>
        <w:rPr>
          <w:b/>
          <w:sz w:val="28"/>
          <w:szCs w:val="28"/>
        </w:rPr>
      </w:pPr>
      <w:r w:rsidRPr="0072345C">
        <w:rPr>
          <w:sz w:val="22"/>
          <w:szCs w:val="22"/>
        </w:rPr>
        <w:t>-</w:t>
      </w:r>
      <w:r>
        <w:rPr>
          <w:sz w:val="22"/>
          <w:szCs w:val="22"/>
        </w:rPr>
        <w:t xml:space="preserve"> </w:t>
      </w:r>
      <w:r w:rsidRPr="0072345C">
        <w:rPr>
          <w:sz w:val="22"/>
          <w:szCs w:val="22"/>
        </w:rPr>
        <w:t xml:space="preserve">Lưu: VT, TĐ.                                                        </w:t>
      </w:r>
      <w:r>
        <w:rPr>
          <w:sz w:val="22"/>
          <w:szCs w:val="22"/>
        </w:rPr>
        <w:t xml:space="preserve">                                              </w:t>
      </w:r>
      <w:r w:rsidRPr="0072345C">
        <w:rPr>
          <w:b/>
          <w:sz w:val="28"/>
          <w:szCs w:val="28"/>
        </w:rPr>
        <w:t>Trần Khắc Huy</w:t>
      </w:r>
    </w:p>
    <w:p w:rsidR="0072345C" w:rsidRPr="0072345C" w:rsidRDefault="0072345C" w:rsidP="00CA7103">
      <w:pPr>
        <w:jc w:val="both"/>
        <w:rPr>
          <w:sz w:val="22"/>
          <w:szCs w:val="22"/>
        </w:rPr>
      </w:pPr>
    </w:p>
    <w:p w:rsidR="00CA7103" w:rsidRDefault="00CA7103" w:rsidP="004312C7">
      <w:pPr>
        <w:jc w:val="both"/>
        <w:rPr>
          <w:sz w:val="28"/>
          <w:szCs w:val="28"/>
        </w:rPr>
      </w:pPr>
    </w:p>
    <w:p w:rsidR="003A30B7" w:rsidRDefault="003A30B7" w:rsidP="004312C7">
      <w:pPr>
        <w:jc w:val="both"/>
        <w:rPr>
          <w:sz w:val="28"/>
          <w:szCs w:val="28"/>
        </w:rPr>
      </w:pPr>
    </w:p>
    <w:p w:rsidR="003A30B7" w:rsidRPr="004312C7" w:rsidRDefault="003A30B7" w:rsidP="004312C7">
      <w:pPr>
        <w:jc w:val="both"/>
        <w:rPr>
          <w:sz w:val="28"/>
          <w:szCs w:val="28"/>
        </w:rPr>
      </w:pPr>
    </w:p>
    <w:sectPr w:rsidR="003A30B7" w:rsidRPr="004312C7" w:rsidSect="00DA67BA">
      <w:pgSz w:w="11907" w:h="16840" w:code="9"/>
      <w:pgMar w:top="1134" w:right="1134" w:bottom="1134"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AA2938"/>
    <w:multiLevelType w:val="hybridMultilevel"/>
    <w:tmpl w:val="B4246A20"/>
    <w:lvl w:ilvl="0" w:tplc="200A8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C7"/>
    <w:rsid w:val="000004CE"/>
    <w:rsid w:val="00003795"/>
    <w:rsid w:val="00004A12"/>
    <w:rsid w:val="00004E4C"/>
    <w:rsid w:val="000057A9"/>
    <w:rsid w:val="0002048F"/>
    <w:rsid w:val="000414FB"/>
    <w:rsid w:val="00044358"/>
    <w:rsid w:val="00051636"/>
    <w:rsid w:val="000538B5"/>
    <w:rsid w:val="00056D75"/>
    <w:rsid w:val="00057EC6"/>
    <w:rsid w:val="000603BB"/>
    <w:rsid w:val="000649A3"/>
    <w:rsid w:val="00066A70"/>
    <w:rsid w:val="00072495"/>
    <w:rsid w:val="00081B57"/>
    <w:rsid w:val="000840AE"/>
    <w:rsid w:val="00084B33"/>
    <w:rsid w:val="00085263"/>
    <w:rsid w:val="000859B1"/>
    <w:rsid w:val="00090D78"/>
    <w:rsid w:val="000924C2"/>
    <w:rsid w:val="000A03B4"/>
    <w:rsid w:val="000A08B1"/>
    <w:rsid w:val="000A236F"/>
    <w:rsid w:val="000A4A8E"/>
    <w:rsid w:val="000A7725"/>
    <w:rsid w:val="000B184F"/>
    <w:rsid w:val="000B465A"/>
    <w:rsid w:val="000B6D76"/>
    <w:rsid w:val="000C1600"/>
    <w:rsid w:val="000C3973"/>
    <w:rsid w:val="000C76EE"/>
    <w:rsid w:val="000E208D"/>
    <w:rsid w:val="000E6C3A"/>
    <w:rsid w:val="0010407C"/>
    <w:rsid w:val="001044BE"/>
    <w:rsid w:val="00104C60"/>
    <w:rsid w:val="00111994"/>
    <w:rsid w:val="00111B03"/>
    <w:rsid w:val="001120D8"/>
    <w:rsid w:val="00127C03"/>
    <w:rsid w:val="00141B32"/>
    <w:rsid w:val="001424F4"/>
    <w:rsid w:val="00153B4F"/>
    <w:rsid w:val="00155999"/>
    <w:rsid w:val="00160273"/>
    <w:rsid w:val="001625CC"/>
    <w:rsid w:val="0016381E"/>
    <w:rsid w:val="00173771"/>
    <w:rsid w:val="001758FF"/>
    <w:rsid w:val="0017694F"/>
    <w:rsid w:val="001825AD"/>
    <w:rsid w:val="00185637"/>
    <w:rsid w:val="00187BCD"/>
    <w:rsid w:val="001C279D"/>
    <w:rsid w:val="001C3AA2"/>
    <w:rsid w:val="001D23D6"/>
    <w:rsid w:val="001D2EE2"/>
    <w:rsid w:val="001E110F"/>
    <w:rsid w:val="001E278E"/>
    <w:rsid w:val="001E4807"/>
    <w:rsid w:val="001E5ACB"/>
    <w:rsid w:val="001E5AD2"/>
    <w:rsid w:val="001F26D3"/>
    <w:rsid w:val="001F4B69"/>
    <w:rsid w:val="00207D1E"/>
    <w:rsid w:val="0022046F"/>
    <w:rsid w:val="002243E7"/>
    <w:rsid w:val="00232974"/>
    <w:rsid w:val="002440F8"/>
    <w:rsid w:val="00247302"/>
    <w:rsid w:val="0026004A"/>
    <w:rsid w:val="00262B50"/>
    <w:rsid w:val="002649D7"/>
    <w:rsid w:val="00270902"/>
    <w:rsid w:val="00274AFB"/>
    <w:rsid w:val="00276622"/>
    <w:rsid w:val="00277D6E"/>
    <w:rsid w:val="002905F2"/>
    <w:rsid w:val="00291B3E"/>
    <w:rsid w:val="0029241B"/>
    <w:rsid w:val="002964D1"/>
    <w:rsid w:val="002A64B1"/>
    <w:rsid w:val="002C173F"/>
    <w:rsid w:val="002C6225"/>
    <w:rsid w:val="002D4A1F"/>
    <w:rsid w:val="002D7024"/>
    <w:rsid w:val="002F47E3"/>
    <w:rsid w:val="002F4BBD"/>
    <w:rsid w:val="002F58AA"/>
    <w:rsid w:val="00302B2E"/>
    <w:rsid w:val="003108C7"/>
    <w:rsid w:val="003168AD"/>
    <w:rsid w:val="00323DA1"/>
    <w:rsid w:val="003310BA"/>
    <w:rsid w:val="00331225"/>
    <w:rsid w:val="00333DAE"/>
    <w:rsid w:val="00345692"/>
    <w:rsid w:val="00353DA2"/>
    <w:rsid w:val="003551B1"/>
    <w:rsid w:val="00356B87"/>
    <w:rsid w:val="00362A80"/>
    <w:rsid w:val="003632A5"/>
    <w:rsid w:val="003646F4"/>
    <w:rsid w:val="003704AB"/>
    <w:rsid w:val="00377848"/>
    <w:rsid w:val="003816D5"/>
    <w:rsid w:val="003A30B7"/>
    <w:rsid w:val="003C02C6"/>
    <w:rsid w:val="003C1094"/>
    <w:rsid w:val="003C7179"/>
    <w:rsid w:val="003E17AD"/>
    <w:rsid w:val="003E2424"/>
    <w:rsid w:val="003F7CEE"/>
    <w:rsid w:val="00400E50"/>
    <w:rsid w:val="004312C7"/>
    <w:rsid w:val="00431651"/>
    <w:rsid w:val="004375B5"/>
    <w:rsid w:val="00443678"/>
    <w:rsid w:val="004545DE"/>
    <w:rsid w:val="0045508F"/>
    <w:rsid w:val="004666DD"/>
    <w:rsid w:val="004773B4"/>
    <w:rsid w:val="00486F1F"/>
    <w:rsid w:val="004B6446"/>
    <w:rsid w:val="004C3CA5"/>
    <w:rsid w:val="004C687E"/>
    <w:rsid w:val="004F7DFD"/>
    <w:rsid w:val="005362E3"/>
    <w:rsid w:val="005707DB"/>
    <w:rsid w:val="005879D9"/>
    <w:rsid w:val="005D154C"/>
    <w:rsid w:val="005D41AA"/>
    <w:rsid w:val="005D595B"/>
    <w:rsid w:val="005F0264"/>
    <w:rsid w:val="0060283E"/>
    <w:rsid w:val="00620353"/>
    <w:rsid w:val="00621659"/>
    <w:rsid w:val="00622BD8"/>
    <w:rsid w:val="006242F4"/>
    <w:rsid w:val="00627DDD"/>
    <w:rsid w:val="006379F1"/>
    <w:rsid w:val="00641504"/>
    <w:rsid w:val="00647ADC"/>
    <w:rsid w:val="00652E04"/>
    <w:rsid w:val="00660FF5"/>
    <w:rsid w:val="006703D2"/>
    <w:rsid w:val="00671728"/>
    <w:rsid w:val="0067463F"/>
    <w:rsid w:val="00675F8A"/>
    <w:rsid w:val="00683EBE"/>
    <w:rsid w:val="00685CA2"/>
    <w:rsid w:val="006863C1"/>
    <w:rsid w:val="00693F69"/>
    <w:rsid w:val="00694111"/>
    <w:rsid w:val="006A1058"/>
    <w:rsid w:val="006A13BC"/>
    <w:rsid w:val="006B2CE2"/>
    <w:rsid w:val="006B6209"/>
    <w:rsid w:val="006B6891"/>
    <w:rsid w:val="006C1E98"/>
    <w:rsid w:val="006C368E"/>
    <w:rsid w:val="006D150D"/>
    <w:rsid w:val="006D2028"/>
    <w:rsid w:val="006D48E1"/>
    <w:rsid w:val="006E006F"/>
    <w:rsid w:val="006E2881"/>
    <w:rsid w:val="006E390A"/>
    <w:rsid w:val="00701ACF"/>
    <w:rsid w:val="0070530E"/>
    <w:rsid w:val="00707DE0"/>
    <w:rsid w:val="00715134"/>
    <w:rsid w:val="00717058"/>
    <w:rsid w:val="0072345C"/>
    <w:rsid w:val="00725A00"/>
    <w:rsid w:val="00735517"/>
    <w:rsid w:val="00765585"/>
    <w:rsid w:val="00771775"/>
    <w:rsid w:val="00774865"/>
    <w:rsid w:val="0077647F"/>
    <w:rsid w:val="00780BA2"/>
    <w:rsid w:val="007819A4"/>
    <w:rsid w:val="00784646"/>
    <w:rsid w:val="00786101"/>
    <w:rsid w:val="00794E3A"/>
    <w:rsid w:val="007A61A8"/>
    <w:rsid w:val="007A78C7"/>
    <w:rsid w:val="007B7578"/>
    <w:rsid w:val="007C7BC7"/>
    <w:rsid w:val="007D1442"/>
    <w:rsid w:val="007D463D"/>
    <w:rsid w:val="007F2D8B"/>
    <w:rsid w:val="00804BD4"/>
    <w:rsid w:val="00804C80"/>
    <w:rsid w:val="008063E5"/>
    <w:rsid w:val="0081213F"/>
    <w:rsid w:val="00812661"/>
    <w:rsid w:val="00822D3F"/>
    <w:rsid w:val="008367E8"/>
    <w:rsid w:val="0084335E"/>
    <w:rsid w:val="00850DC0"/>
    <w:rsid w:val="00855410"/>
    <w:rsid w:val="008627D6"/>
    <w:rsid w:val="00883AA8"/>
    <w:rsid w:val="00884A13"/>
    <w:rsid w:val="008A1546"/>
    <w:rsid w:val="008B20CA"/>
    <w:rsid w:val="008C0953"/>
    <w:rsid w:val="008C6538"/>
    <w:rsid w:val="008C770E"/>
    <w:rsid w:val="008E5259"/>
    <w:rsid w:val="008F3F68"/>
    <w:rsid w:val="008F636A"/>
    <w:rsid w:val="00900818"/>
    <w:rsid w:val="00906719"/>
    <w:rsid w:val="009146C3"/>
    <w:rsid w:val="00931B51"/>
    <w:rsid w:val="00933CF2"/>
    <w:rsid w:val="0093518C"/>
    <w:rsid w:val="00941387"/>
    <w:rsid w:val="00952842"/>
    <w:rsid w:val="009572C6"/>
    <w:rsid w:val="00963091"/>
    <w:rsid w:val="0097564B"/>
    <w:rsid w:val="00994596"/>
    <w:rsid w:val="00995482"/>
    <w:rsid w:val="009C1D84"/>
    <w:rsid w:val="009C3440"/>
    <w:rsid w:val="009C4672"/>
    <w:rsid w:val="009F5507"/>
    <w:rsid w:val="00A026E6"/>
    <w:rsid w:val="00A034B7"/>
    <w:rsid w:val="00A16D90"/>
    <w:rsid w:val="00A177D6"/>
    <w:rsid w:val="00A177FD"/>
    <w:rsid w:val="00A20AFB"/>
    <w:rsid w:val="00A246C3"/>
    <w:rsid w:val="00A771F8"/>
    <w:rsid w:val="00A83DDB"/>
    <w:rsid w:val="00A84CCC"/>
    <w:rsid w:val="00AA3703"/>
    <w:rsid w:val="00AA6732"/>
    <w:rsid w:val="00AB021A"/>
    <w:rsid w:val="00AB4AB9"/>
    <w:rsid w:val="00AD28DE"/>
    <w:rsid w:val="00AE6EF1"/>
    <w:rsid w:val="00AF0465"/>
    <w:rsid w:val="00AF5572"/>
    <w:rsid w:val="00AF79BD"/>
    <w:rsid w:val="00B017A2"/>
    <w:rsid w:val="00B139CE"/>
    <w:rsid w:val="00B147E2"/>
    <w:rsid w:val="00B154F5"/>
    <w:rsid w:val="00B324D2"/>
    <w:rsid w:val="00B3295C"/>
    <w:rsid w:val="00B32CE3"/>
    <w:rsid w:val="00B34AD1"/>
    <w:rsid w:val="00B36EC8"/>
    <w:rsid w:val="00B37AEE"/>
    <w:rsid w:val="00B41BA8"/>
    <w:rsid w:val="00B53D5B"/>
    <w:rsid w:val="00B71F58"/>
    <w:rsid w:val="00B74CAB"/>
    <w:rsid w:val="00B96308"/>
    <w:rsid w:val="00BB06BB"/>
    <w:rsid w:val="00BC3AAA"/>
    <w:rsid w:val="00BD3D55"/>
    <w:rsid w:val="00BD4577"/>
    <w:rsid w:val="00BD652B"/>
    <w:rsid w:val="00BE4875"/>
    <w:rsid w:val="00BF21E7"/>
    <w:rsid w:val="00BF2F62"/>
    <w:rsid w:val="00BF51E2"/>
    <w:rsid w:val="00C043EF"/>
    <w:rsid w:val="00C0739A"/>
    <w:rsid w:val="00C07F5D"/>
    <w:rsid w:val="00C20942"/>
    <w:rsid w:val="00C24EFB"/>
    <w:rsid w:val="00C264F1"/>
    <w:rsid w:val="00C377F2"/>
    <w:rsid w:val="00C43B35"/>
    <w:rsid w:val="00C53E2A"/>
    <w:rsid w:val="00C53F6A"/>
    <w:rsid w:val="00C55EB4"/>
    <w:rsid w:val="00C61438"/>
    <w:rsid w:val="00C947CE"/>
    <w:rsid w:val="00C97659"/>
    <w:rsid w:val="00CA546C"/>
    <w:rsid w:val="00CA7103"/>
    <w:rsid w:val="00CD154A"/>
    <w:rsid w:val="00CE05A7"/>
    <w:rsid w:val="00CE447A"/>
    <w:rsid w:val="00CF3882"/>
    <w:rsid w:val="00D148CD"/>
    <w:rsid w:val="00D313D5"/>
    <w:rsid w:val="00D325B0"/>
    <w:rsid w:val="00D554CD"/>
    <w:rsid w:val="00D602BF"/>
    <w:rsid w:val="00D61FFE"/>
    <w:rsid w:val="00D670CE"/>
    <w:rsid w:val="00D7267A"/>
    <w:rsid w:val="00D73B25"/>
    <w:rsid w:val="00D74923"/>
    <w:rsid w:val="00D80725"/>
    <w:rsid w:val="00D81D61"/>
    <w:rsid w:val="00D85D6A"/>
    <w:rsid w:val="00D93679"/>
    <w:rsid w:val="00D94648"/>
    <w:rsid w:val="00DA1595"/>
    <w:rsid w:val="00DA2C35"/>
    <w:rsid w:val="00DA2DDA"/>
    <w:rsid w:val="00DA67BA"/>
    <w:rsid w:val="00DB1A31"/>
    <w:rsid w:val="00DC1523"/>
    <w:rsid w:val="00DC1EBA"/>
    <w:rsid w:val="00DC54FF"/>
    <w:rsid w:val="00DE230C"/>
    <w:rsid w:val="00E03F44"/>
    <w:rsid w:val="00E10C9D"/>
    <w:rsid w:val="00E16507"/>
    <w:rsid w:val="00E16DEE"/>
    <w:rsid w:val="00E2306B"/>
    <w:rsid w:val="00E403B7"/>
    <w:rsid w:val="00E61CC7"/>
    <w:rsid w:val="00E900B4"/>
    <w:rsid w:val="00E96407"/>
    <w:rsid w:val="00EA0CFF"/>
    <w:rsid w:val="00EB41C0"/>
    <w:rsid w:val="00EB5B28"/>
    <w:rsid w:val="00EC2870"/>
    <w:rsid w:val="00EC3895"/>
    <w:rsid w:val="00EC7C79"/>
    <w:rsid w:val="00ED0CE8"/>
    <w:rsid w:val="00ED2BFA"/>
    <w:rsid w:val="00ED4301"/>
    <w:rsid w:val="00ED555E"/>
    <w:rsid w:val="00EF27E1"/>
    <w:rsid w:val="00EF36BD"/>
    <w:rsid w:val="00F00871"/>
    <w:rsid w:val="00F023ED"/>
    <w:rsid w:val="00F04AFD"/>
    <w:rsid w:val="00F058DA"/>
    <w:rsid w:val="00F222DA"/>
    <w:rsid w:val="00F2703F"/>
    <w:rsid w:val="00F30BB4"/>
    <w:rsid w:val="00F3377C"/>
    <w:rsid w:val="00F3680B"/>
    <w:rsid w:val="00F41BD2"/>
    <w:rsid w:val="00F47D3C"/>
    <w:rsid w:val="00F54856"/>
    <w:rsid w:val="00F56E22"/>
    <w:rsid w:val="00F62291"/>
    <w:rsid w:val="00F776F4"/>
    <w:rsid w:val="00F841AA"/>
    <w:rsid w:val="00FA0B80"/>
    <w:rsid w:val="00FB0E03"/>
    <w:rsid w:val="00FB4725"/>
    <w:rsid w:val="00FB4A10"/>
    <w:rsid w:val="00FC5AC1"/>
    <w:rsid w:val="00FC6B06"/>
    <w:rsid w:val="00FE1896"/>
    <w:rsid w:val="00FE515C"/>
    <w:rsid w:val="00FE6F6F"/>
    <w:rsid w:val="00FE7DF5"/>
    <w:rsid w:val="00F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6E13D-E45D-4810-BD0E-3F90840A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2C7"/>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45C"/>
    <w:pPr>
      <w:ind w:left="720"/>
      <w:contextualSpacing/>
    </w:pPr>
  </w:style>
  <w:style w:type="paragraph" w:styleId="BalloonText">
    <w:name w:val="Balloon Text"/>
    <w:basedOn w:val="Normal"/>
    <w:link w:val="BalloonTextChar"/>
    <w:uiPriority w:val="99"/>
    <w:semiHidden/>
    <w:unhideWhenUsed/>
    <w:rsid w:val="0069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11"/>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2019-11-25T04:19:00Z</cp:lastPrinted>
  <dcterms:created xsi:type="dcterms:W3CDTF">2019-11-25T00:27:00Z</dcterms:created>
  <dcterms:modified xsi:type="dcterms:W3CDTF">2019-11-27T01:07:00Z</dcterms:modified>
</cp:coreProperties>
</file>